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29"/>
    <w:p>
      <w:pPr>
        <w:pStyle w:val="Heading1"/>
      </w:pPr>
      <w:r>
        <w:t xml:space="preserve">Homiletics Analysis: Proverbs 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29 is a concentrated collection of wisdom sayings spanning governance, discipline, justice, speech, pride, anger, and the fear of the LORD. The chapter does not develop a single linear argument but operates as accumulated wisdom — a gallery of comparative and contrastive observations about how life actually works under God’s moral order. The chapter moves through observations about the wicked and the righteous in social structures (vv. 1–2), the joy or grief a ruler brings (v. 3), the corrosive effects of flattery and bribery (vv. 4–5), the entrapment of sin versus the freedom of the righteous (v. 6), the concern the righteous show for the poor versus the indifference of the wicked (v. 7), civic chaos versus wisdom (v. 8), the futility of reasoning with a fool (v. 9), the murderous hatred of the bloodthirsty for the upright (v. 10), the discipline of anger (v. 11), the corruption that flows from dishonest leadership (v. 12), the equality of all before the LORD who made them (v. 13), the stability of just rule (v. 14), the necessity of parental discipline (v. 15), the temporary ascendancy of wickedness (v. 16), the fruit of faithful parenting (v. 17), the necessity of divine revelation for communal life (v. 18), the limits of words alone for correction (v. 19), the danger of hasty speech (v. 20), the spoiling of a servant by indulgence (v. 21), the destructive power of anger and pride (v. 22), the paradox of humility and pride (v. 23), the self-incriminating danger of partnering with a thief (v. 24), the snare of fearing man versus the safety of trusting the LORD (v. 25), the limitations of rulers as ultimate arbiters of justice (v. 26), and the fundamental moral incompatibility of the righteous and the wicked (v. 27).</w:t>
      </w:r>
    </w:p>
    <w:p>
      <w:pPr>
        <w:pStyle w:val="BodyText"/>
      </w:pPr>
      <w:r>
        <w:rPr>
          <w:b/>
          <w:bCs/>
        </w:rPr>
        <w:t xml:space="preserve">This Text — Intent</w:t>
      </w:r>
    </w:p>
    <w:p>
      <w:pPr>
        <w:pStyle w:val="BodyText"/>
      </w:pPr>
      <w:r>
        <w:t xml:space="preserve">God’s intent through Proverbs 29 is to press upon the reader a cumulative confrontation with the choices, habits, and allegiances that determine the shape of a life. The chapter does not argue abstractly — it shows. Virtue and vice are placed side by side, consequence follows pattern, and the reader is repeatedly forced to locate themselves in the portrait. The climactic verse (v. 25) —</w:t>
      </w:r>
      <w:r>
        <w:t xml:space="preserve"> </w:t>
      </w:r>
      <w:r>
        <w:t xml:space="preserve">“The fear of man lays a snare, but whoever trusts in the LORD is safe”</w:t>
      </w:r>
      <w:r>
        <w:t xml:space="preserve"> </w:t>
      </w:r>
      <w:r>
        <w:t xml:space="preserve">— functions as a theological hinge on which the whole chapter’s ethical observations hang: the root issue beneath all the chapter’s contrasts is not merely behavioral, but a matter of ultimate trust. God is seeking to produce in the reader not merely better behavior, but a reordered worship — displacing the fear of man and the love of power with the fear of the LORD that produces genuine righteousness, justice, and peace.</w:t>
      </w:r>
    </w:p>
    <w:p>
      <w:r>
        <w:pict>
          <v:rect style="width:0;height:1.5pt" o:hralign="center" o:hrstd="t" o:hr="t"/>
        </w:pict>
      </w:r>
    </w:p>
    <w:p>
      <w:pPr>
        <w:pStyle w:val="FirstParagraph"/>
      </w:pPr>
      <w:r>
        <w:rPr>
          <w:b/>
          <w:bCs/>
        </w:rPr>
        <w:t xml:space="preserve">Subject Sentence:</w:t>
      </w:r>
      <w:r>
        <w:t xml:space="preserve"> </w:t>
      </w:r>
      <w:r>
        <w:t xml:space="preserve">Wisdom’s cumulative portrait — righteous living flows from fearing God rather than man.</w:t>
      </w:r>
    </w:p>
    <w:p>
      <w:r>
        <w:pict>
          <v:rect style="width:0;height:1.5pt" o:hralign="center" o:hrstd="t" o:hr="t"/>
        </w:pict>
      </w:r>
    </w:p>
    <w:p>
      <w:pPr>
        <w:pStyle w:val="FirstParagraph"/>
      </w:pPr>
      <w:r>
        <w:rPr>
          <w:b/>
          <w:bCs/>
        </w:rPr>
        <w:t xml:space="preserve">Primary Claim:</w:t>
      </w:r>
      <w:r>
        <w:t xml:space="preserve"> </w:t>
      </w:r>
      <w:r>
        <w:t xml:space="preserve">Through this gallery of contrasts, God is pressing the reader to stop organizing life around the fear of man — approval, power, status, and avoidance of conflict — and to receive the freedom, justice, and safety that come only from trusting the LORD.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literary unity</w:t>
      </w:r>
      <w:r>
        <w:t xml:space="preserve">: A common hermeneutical instinct is to treat chapters like Proverbs 29 as mere anthologies — disconnected sayings that share a page but not a purpose — and to preach from individual verses rather than from the chapter’s cumulative movement. This approach is not wrong in every instance (the proverbial form does invite selective application), but it misreads the chapter’s intentional architecture. Verse 25 (</w:t>
      </w:r>
      <w:r>
        <w:t xml:space="preserve">“The fear of man lays a snare, but whoever trusts in the LORD is safe”</w:t>
      </w:r>
      <w:r>
        <w:t xml:space="preserve">) is not randomly positioned at the end of a miscellany. It functions as the theological anchor for what precedes it — the ruler who corrupts (v. 12), the flattery that ensnares (v. 5), the man who hastens with words (v. 20), the prideful man who is brought low (v. 23) — all of these are portraits of human beings shaped by the fear of man in various forms. The Reformed reading does not require discovering a hidden systematic argument, but it does insist that the accumulation is purposeful, and that Proverbs 29 builds toward its climax. Preachers should be qualified in their atomization of proverbs: individual sayings have individual weight, but the chapter’s cumulative architecture generates a claim that exceeds any one verse.</w:t>
      </w:r>
    </w:p>
    <w:p>
      <w:pPr>
        <w:pStyle w:val="BodyText"/>
      </w:pPr>
      <w:r>
        <w:rPr>
          <w:b/>
          <w:bCs/>
        </w:rPr>
        <w:t xml:space="preserve">The governance sections and political theology</w:t>
      </w:r>
      <w:r>
        <w:t xml:space="preserve">: Lutheran and Dispensational readings of Proverbs 29’s governance material (vv. 2, 4, 12–14, 26) tend to operate in the two-kingdoms register — civil government has its own proper sphere, distinct from the church, and wisdom literature speaks to common grace realities accessible to all rulers regardless of covenant standing. This is partially correct and worth retaining: Proverbs 29 does address civic life at the common grace level, and these observations about just governance are not restricted to explicitly covenant contexts. However, the Reformed reading does not sever the governance material from its covenantal and theocentric frame. Verse 14 (</w:t>
      </w:r>
      <w:r>
        <w:t xml:space="preserve">“If a king faithfully judges the poor, his throne will be established forever”</w:t>
      </w:r>
      <w:r>
        <w:t xml:space="preserve">) and verse 26 (</w:t>
      </w:r>
      <w:r>
        <w:t xml:space="preserve">“Many seek the face of a ruler, but it is from the LORD that a man gets justice”</w:t>
      </w:r>
      <w:r>
        <w:t xml:space="preserve">) locate just governance within the fear of the LORD, not merely within the domain of natural virtue. The Reformational tradition has always insisted that common grace observations in wisdom literature still bear the theological watermark of Proverbs 1:7 — the fear of the LORD is the beginning of wisdom, which means even civic wisdom, rightly ordered, flows from that fountain.</w:t>
      </w:r>
    </w:p>
    <w:p>
      <w:pPr>
        <w:pStyle w:val="BodyText"/>
      </w:pPr>
      <w:r>
        <w:rPr>
          <w:b/>
          <w:bCs/>
        </w:rPr>
        <w:t xml:space="preserve">Verse 18 and divine revelation</w:t>
      </w:r>
      <w:r>
        <w:t xml:space="preserve">:</w:t>
      </w:r>
      <w:r>
        <w:t xml:space="preserve"> </w:t>
      </w:r>
      <w:r>
        <w:t xml:space="preserve">“Where there is no prophetic vision the people cast off restraint, but blessed is he who keeps the law”</w:t>
      </w:r>
      <w:r>
        <w:t xml:space="preserve"> </w:t>
      </w:r>
      <w:r>
        <w:t xml:space="preserve">(v. 18, ESV) is frequently cited in contexts of corporate vision, organizational leadership, and church growth strategy —</w:t>
      </w:r>
      <w:r>
        <w:t xml:space="preserve"> </w:t>
      </w:r>
      <w:r>
        <w:t xml:space="preserve">“without a vision the people perish”</w:t>
      </w:r>
      <w:r>
        <w:t xml:space="preserve"> </w:t>
      </w:r>
      <w:r>
        <w:t xml:space="preserve">(KJV) has become a near-universal proof text for leadership vision-casting. This reading must be refuted. The Hebrew</w:t>
      </w:r>
      <w:r>
        <w:t xml:space="preserve"> </w:t>
      </w:r>
      <w:r>
        <w:rPr>
          <w:i/>
          <w:iCs/>
        </w:rPr>
        <w:t xml:space="preserve">chazon</w:t>
      </w:r>
      <w:r>
        <w:t xml:space="preserve"> </w:t>
      </w:r>
      <w:r>
        <w:t xml:space="preserve">here refers to prophetic revelation — the word of God delivered through authorized messengers — not organizational vision or leadership strategy. The verse is making a theological claim about the necessity of divine revelation for communal moral order, contrasted immediately with</w:t>
      </w:r>
      <w:r>
        <w:t xml:space="preserve"> </w:t>
      </w:r>
      <w:r>
        <w:t xml:space="preserve">“blessed is he who keeps the law.”</w:t>
      </w:r>
      <w:r>
        <w:t xml:space="preserve"> </w:t>
      </w:r>
      <w:r>
        <w:t xml:space="preserve">The Pentecostal and Charismatic traditions have sometimes read this as support for ongoing prophetic revelation; the Reformed reading acknowledges the verse’s concern for the Spirit’s illuminating work through God’s word while insisting that</w:t>
      </w:r>
      <w:r>
        <w:t xml:space="preserve"> </w:t>
      </w:r>
      <w:r>
        <w:t xml:space="preserve">“law”</w:t>
      </w:r>
      <w:r>
        <w:t xml:space="preserve"> </w:t>
      </w:r>
      <w:r>
        <w:t xml:space="preserve">(</w:t>
      </w:r>
      <w:r>
        <w:rPr>
          <w:i/>
          <w:iCs/>
        </w:rPr>
        <w:t xml:space="preserve">torah</w:t>
      </w:r>
      <w:r>
        <w:t xml:space="preserve">) here points to the sufficiency of Scripture as the normative form of prophetic revelation for God’s covenant people. The verse’s application is about biblical fidelity, not visionary leadership.</w:t>
      </w:r>
    </w:p>
    <w:p>
      <w:pPr>
        <w:pStyle w:val="BodyText"/>
      </w:pPr>
      <w:r>
        <w:rPr>
          <w:b/>
          <w:bCs/>
        </w:rPr>
        <w:t xml:space="preserve">The fear of man (v. 25) and Wesleyan/Arminian anthropology</w:t>
      </w:r>
      <w:r>
        <w:t xml:space="preserve">: Wesleyan readings of Proverbs 29:25 tend to emphasize the human capacity for choice and the moral responsibility to stop fearing man and start trusting God, with the accent falling on the human will’s role in making that transition. The Reformed reading does not deny moral responsibility — the verse is clearly imperatival in its ethical force — but it insists that the transformation from man-fear to God-trust is itself a work of grace, not simply a decision available to moral effort. The diagnostic precision of the verse (identifying man-fear as a</w:t>
      </w:r>
      <w:r>
        <w:t xml:space="preserve"> </w:t>
      </w:r>
      <w:r>
        <w:rPr>
          <w:i/>
          <w:iCs/>
        </w:rPr>
        <w:t xml:space="preserve">snare</w:t>
      </w:r>
      <w:r>
        <w:t xml:space="preserve"> </w:t>
      </w:r>
      <w:r>
        <w:t xml:space="preserve">— a trap one is caught in, not merely a choice one keeps making) implies that liberation from that snare is not self-generated. This connects the verse to broader Reformed soteriology: the freedom that comes from trusting the LORD is a freedom that the LORD gives, not one the human being manufactures.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1:7</w:t>
      </w:r>
      <w:r>
        <w:t xml:space="preserve"> </w:t>
      </w:r>
      <w:r>
        <w:t xml:space="preserve">—</w:t>
      </w:r>
      <w:r>
        <w:t xml:space="preserve"> </w:t>
      </w:r>
      <w:r>
        <w:t xml:space="preserve">“The fear of the LORD is the beginning of wisdom”</w:t>
      </w:r>
      <w:r>
        <w:t xml:space="preserve"> </w:t>
      </w:r>
      <w:r>
        <w:t xml:space="preserve">— the governing hermeneutical key for the entire book; Proverbs 29’s cumulative claim that man-fear destroys and God-trust saves is the practical unfolding of this foundational axiom.</w:t>
      </w:r>
    </w:p>
    <w:p>
      <w:pPr>
        <w:numPr>
          <w:ilvl w:val="0"/>
          <w:numId w:val="1001"/>
        </w:numPr>
      </w:pPr>
      <w:r>
        <w:rPr>
          <w:b/>
          <w:bCs/>
        </w:rPr>
        <w:t xml:space="preserve">Psalm 118:6–9</w:t>
      </w:r>
      <w:r>
        <w:t xml:space="preserve"> </w:t>
      </w:r>
      <w:r>
        <w:t xml:space="preserve">—</w:t>
      </w:r>
      <w:r>
        <w:t xml:space="preserve"> </w:t>
      </w:r>
      <w:r>
        <w:t xml:space="preserve">“The LORD is on my side; I will not fear. What can man do to me? … It is better to take refuge in the LORD than to trust in man / than to put confidence in princes”</w:t>
      </w:r>
      <w:r>
        <w:t xml:space="preserve"> </w:t>
      </w:r>
      <w:r>
        <w:t xml:space="preserve">— the Psalmist’s direct confession of what Proverbs 29:25 diagnoses; faith in the LORD as antidote to man-fear.</w:t>
      </w:r>
    </w:p>
    <w:p>
      <w:pPr>
        <w:numPr>
          <w:ilvl w:val="0"/>
          <w:numId w:val="1001"/>
        </w:numPr>
      </w:pPr>
      <w:r>
        <w:rPr>
          <w:b/>
          <w:bCs/>
        </w:rPr>
        <w:t xml:space="preserve">Isaiah 51:12–13</w:t>
      </w:r>
      <w:r>
        <w:t xml:space="preserve"> </w:t>
      </w:r>
      <w:r>
        <w:t xml:space="preserve">—</w:t>
      </w:r>
      <w:r>
        <w:t xml:space="preserve"> </w:t>
      </w:r>
      <w:r>
        <w:t xml:space="preserve">“I, I am he who comforts you; who are you that you are afraid of man who dies … You have feared continually all the day because of the fury of the oppressor”</w:t>
      </w:r>
      <w:r>
        <w:t xml:space="preserve"> </w:t>
      </w:r>
      <w:r>
        <w:t xml:space="preserve">— God’s direct confrontation with man-fear as a failure of trust; grounds Proverbs 29:25 in the character of the God who is worth trusting.</w:t>
      </w:r>
    </w:p>
    <w:p>
      <w:pPr>
        <w:numPr>
          <w:ilvl w:val="0"/>
          <w:numId w:val="1001"/>
        </w:numPr>
      </w:pPr>
      <w:r>
        <w:rPr>
          <w:b/>
          <w:bCs/>
        </w:rPr>
        <w:t xml:space="preserve">Matthew 10:28</w:t>
      </w:r>
      <w:r>
        <w:t xml:space="preserve"> </w:t>
      </w:r>
      <w:r>
        <w:t xml:space="preserve">—</w:t>
      </w:r>
      <w:r>
        <w:t xml:space="preserve"> </w:t>
      </w:r>
      <w:r>
        <w:t xml:space="preserve">“And do not fear those who kill the body but cannot kill the soul. Rather fear him who can destroy both soul and body in hell”</w:t>
      </w:r>
      <w:r>
        <w:t xml:space="preserve"> </w:t>
      </w:r>
      <w:r>
        <w:t xml:space="preserve">— Jesus’s direct command restating the logic of Proverbs 29:25; the fear of man addressed at its deepest root.</w:t>
      </w:r>
    </w:p>
    <w:p>
      <w:pPr>
        <w:numPr>
          <w:ilvl w:val="0"/>
          <w:numId w:val="1001"/>
        </w:numPr>
      </w:pPr>
      <w:r>
        <w:rPr>
          <w:b/>
          <w:bCs/>
        </w:rPr>
        <w:t xml:space="preserve">Acts 5:29</w:t>
      </w:r>
      <w:r>
        <w:t xml:space="preserve"> </w:t>
      </w:r>
      <w:r>
        <w:t xml:space="preserve">—</w:t>
      </w:r>
      <w:r>
        <w:t xml:space="preserve"> </w:t>
      </w:r>
      <w:r>
        <w:t xml:space="preserve">“We must obey God rather than men”</w:t>
      </w:r>
      <w:r>
        <w:t xml:space="preserve"> </w:t>
      </w:r>
      <w:r>
        <w:t xml:space="preserve">— the apostolic embodiment of Proverbs 29:25 under pressure; the governance of man-fear overcome by the fear of God in a moment of concrete civic and religious confrontation.</w:t>
      </w:r>
    </w:p>
    <w:p>
      <w:r>
        <w:pict>
          <v:rect style="width:0;height:1.5pt" o:hralign="center" o:hrstd="t" o:hr="t"/>
        </w:pict>
      </w:r>
    </w:p>
    <w:p>
      <w:pPr>
        <w:pStyle w:val="FirstParagraph"/>
      </w:pPr>
      <w:r>
        <w:rPr>
          <w:b/>
          <w:bCs/>
        </w:rPr>
        <w:t xml:space="preserve">Aim:</w:t>
      </w:r>
      <w:r>
        <w:t xml:space="preserve"> </w:t>
      </w:r>
      <w:r>
        <w:t xml:space="preserve">To press upon the reader the specific, recurring ways the fear of man controls their choices, speech, and governance of life — and to anchor their liberation in the character of the LORD who is worth trusting completely.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person who stiffens his neck after repeated reproof will be broken suddenly, beyond remedy</w:t>
            </w:r>
          </w:p>
        </w:tc>
        <w:tc>
          <w:tcPr/>
          <w:p>
            <w:pPr>
              <w:pStyle w:val="Compact"/>
            </w:pPr>
            <w:r>
              <w:t xml:space="preserve">Warning against hardness to correction;</w:t>
            </w:r>
            <w:r>
              <w:t xml:space="preserve"> </w:t>
            </w:r>
            <w:r>
              <w:t xml:space="preserve">“suddenly”</w:t>
            </w:r>
            <w:r>
              <w:t xml:space="preserve"> </w:t>
            </w:r>
            <w:r>
              <w:t xml:space="preserve">underscores the catastrophic nature of accumulated refusal</w:t>
            </w:r>
          </w:p>
        </w:tc>
      </w:tr>
      <w:tr>
        <w:tc>
          <w:tcPr/>
          <w:p>
            <w:pPr>
              <w:pStyle w:val="Compact"/>
            </w:pPr>
            <w:r>
              <w:t xml:space="preserve">2</w:t>
            </w:r>
          </w:p>
        </w:tc>
        <w:tc>
          <w:tcPr/>
          <w:p>
            <w:pPr>
              <w:pStyle w:val="Compact"/>
            </w:pPr>
            <w:r>
              <w:t xml:space="preserve">When the righteous increase, the people rejoice; when the wicked rule, the people groan</w:t>
            </w:r>
          </w:p>
        </w:tc>
        <w:tc>
          <w:tcPr/>
          <w:p>
            <w:pPr>
              <w:pStyle w:val="Compact"/>
            </w:pPr>
            <w:r>
              <w:t xml:space="preserve">The moral quality of leadership determines communal experience; a social observation with covenantal roots</w:t>
            </w:r>
          </w:p>
        </w:tc>
      </w:tr>
      <w:tr>
        <w:tc>
          <w:tcPr/>
          <w:p>
            <w:pPr>
              <w:pStyle w:val="Compact"/>
            </w:pPr>
            <w:r>
              <w:t xml:space="preserve">3</w:t>
            </w:r>
          </w:p>
        </w:tc>
        <w:tc>
          <w:tcPr/>
          <w:p>
            <w:pPr>
              <w:pStyle w:val="Compact"/>
            </w:pPr>
            <w:r>
              <w:t xml:space="preserve">A man who loves wisdom makes his father glad; the companion of prostitutes squanders his wealth</w:t>
            </w:r>
          </w:p>
        </w:tc>
        <w:tc>
          <w:tcPr/>
          <w:p>
            <w:pPr>
              <w:pStyle w:val="Compact"/>
            </w:pPr>
            <w:r>
              <w:t xml:space="preserve">Wisdom vs. sensual folly; parallel to the son passages throughout Proverbs</w:t>
            </w:r>
          </w:p>
        </w:tc>
      </w:tr>
      <w:tr>
        <w:tc>
          <w:tcPr/>
          <w:p>
            <w:pPr>
              <w:pStyle w:val="Compact"/>
            </w:pPr>
            <w:r>
              <w:t xml:space="preserve">4</w:t>
            </w:r>
          </w:p>
        </w:tc>
        <w:tc>
          <w:tcPr/>
          <w:p>
            <w:pPr>
              <w:pStyle w:val="Compact"/>
            </w:pPr>
            <w:r>
              <w:t xml:space="preserve">A king who is just gives stability; a man who takes bribes tears the land down</w:t>
            </w:r>
          </w:p>
        </w:tc>
        <w:tc>
          <w:tcPr/>
          <w:p>
            <w:pPr>
              <w:pStyle w:val="Compact"/>
            </w:pPr>
            <w:r>
              <w:t xml:space="preserve">Justice builds; corruption destroys; structural integrity requires moral integrity</w:t>
            </w:r>
          </w:p>
        </w:tc>
      </w:tr>
      <w:tr>
        <w:tc>
          <w:tcPr/>
          <w:p>
            <w:pPr>
              <w:pStyle w:val="Compact"/>
            </w:pPr>
            <w:r>
              <w:t xml:space="preserve">5</w:t>
            </w:r>
          </w:p>
        </w:tc>
        <w:tc>
          <w:tcPr/>
          <w:p>
            <w:pPr>
              <w:pStyle w:val="Compact"/>
            </w:pPr>
            <w:r>
              <w:t xml:space="preserve">A man who flatters his neighbor spreads a net for his feet</w:t>
            </w:r>
          </w:p>
        </w:tc>
        <w:tc>
          <w:tcPr/>
          <w:p>
            <w:pPr>
              <w:pStyle w:val="Compact"/>
            </w:pPr>
            <w:r>
              <w:t xml:space="preserve">Flattery is predatory, not merely dishonest; it ensnares both the flatterer and the flattered</w:t>
            </w:r>
          </w:p>
        </w:tc>
      </w:tr>
      <w:tr>
        <w:tc>
          <w:tcPr/>
          <w:p>
            <w:pPr>
              <w:pStyle w:val="Compact"/>
            </w:pPr>
            <w:r>
              <w:t xml:space="preserve">6</w:t>
            </w:r>
          </w:p>
        </w:tc>
        <w:tc>
          <w:tcPr/>
          <w:p>
            <w:pPr>
              <w:pStyle w:val="Compact"/>
            </w:pPr>
            <w:r>
              <w:t xml:space="preserve">In the transgression of an evil man there is a snare, but a righteous man sings and rejoices</w:t>
            </w:r>
          </w:p>
        </w:tc>
        <w:tc>
          <w:tcPr/>
          <w:p>
            <w:pPr>
              <w:pStyle w:val="Compact"/>
            </w:pPr>
            <w:r>
              <w:t xml:space="preserve">Sin traps; righteousness liberates to joy</w:t>
            </w:r>
          </w:p>
        </w:tc>
      </w:tr>
      <w:tr>
        <w:tc>
          <w:tcPr/>
          <w:p>
            <w:pPr>
              <w:pStyle w:val="Compact"/>
            </w:pPr>
            <w:r>
              <w:t xml:space="preserve">7</w:t>
            </w:r>
          </w:p>
        </w:tc>
        <w:tc>
          <w:tcPr/>
          <w:p>
            <w:pPr>
              <w:pStyle w:val="Compact"/>
            </w:pPr>
            <w:r>
              <w:t xml:space="preserve">A righteous man knows the rights of the poor; a wicked man does not understand such knowledge</w:t>
            </w:r>
          </w:p>
        </w:tc>
        <w:tc>
          <w:tcPr/>
          <w:p>
            <w:pPr>
              <w:pStyle w:val="Compact"/>
            </w:pPr>
            <w:r>
              <w:t xml:space="preserve">Concern for justice for the poor is not secondary moral virtue but a diagnostic of righteousness itself</w:t>
            </w:r>
          </w:p>
        </w:tc>
      </w:tr>
      <w:tr>
        <w:tc>
          <w:tcPr/>
          <w:p>
            <w:pPr>
              <w:pStyle w:val="Compact"/>
            </w:pPr>
            <w:r>
              <w:t xml:space="preserve">8</w:t>
            </w:r>
          </w:p>
        </w:tc>
        <w:tc>
          <w:tcPr/>
          <w:p>
            <w:pPr>
              <w:pStyle w:val="Compact"/>
            </w:pPr>
            <w:r>
              <w:t xml:space="preserve">Scoffers set a city ablaze, but the wise turn away wrath</w:t>
            </w:r>
          </w:p>
        </w:tc>
        <w:tc>
          <w:tcPr/>
          <w:p>
            <w:pPr>
              <w:pStyle w:val="Compact"/>
            </w:pPr>
            <w:r>
              <w:t xml:space="preserve">The destructive social force of cynical contempt; wisdom is a civic stabilizer</w:t>
            </w:r>
          </w:p>
        </w:tc>
      </w:tr>
      <w:tr>
        <w:tc>
          <w:tcPr/>
          <w:p>
            <w:pPr>
              <w:pStyle w:val="Compact"/>
            </w:pPr>
            <w:r>
              <w:t xml:space="preserve">9</w:t>
            </w:r>
          </w:p>
        </w:tc>
        <w:tc>
          <w:tcPr/>
          <w:p>
            <w:pPr>
              <w:pStyle w:val="Compact"/>
            </w:pPr>
            <w:r>
              <w:t xml:space="preserve">If a wise man has an argument with a fool, the fool only rages and laughs, and there is no quiet</w:t>
            </w:r>
          </w:p>
        </w:tc>
        <w:tc>
          <w:tcPr/>
          <w:p>
            <w:pPr>
              <w:pStyle w:val="Compact"/>
            </w:pPr>
            <w:r>
              <w:t xml:space="preserve">The futility of reasoning with a fool; wisdom must know when engagement is unproductive</w:t>
            </w:r>
          </w:p>
        </w:tc>
      </w:tr>
      <w:tr>
        <w:tc>
          <w:tcPr/>
          <w:p>
            <w:pPr>
              <w:pStyle w:val="Compact"/>
            </w:pPr>
            <w:r>
              <w:t xml:space="preserve">10</w:t>
            </w:r>
          </w:p>
        </w:tc>
        <w:tc>
          <w:tcPr/>
          <w:p>
            <w:pPr>
              <w:pStyle w:val="Compact"/>
            </w:pPr>
            <w:r>
              <w:t xml:space="preserve">Bloodthirsty men hate one who is blameless and seek the life of the upright</w:t>
            </w:r>
          </w:p>
        </w:tc>
        <w:tc>
          <w:tcPr/>
          <w:p>
            <w:pPr>
              <w:pStyle w:val="Compact"/>
            </w:pPr>
            <w:r>
              <w:t xml:space="preserve">The enmity of the wicked toward the righteous is not incidental — it is structural and murderous</w:t>
            </w:r>
          </w:p>
        </w:tc>
      </w:tr>
      <w:tr>
        <w:tc>
          <w:tcPr/>
          <w:p>
            <w:pPr>
              <w:pStyle w:val="Compact"/>
            </w:pPr>
            <w:r>
              <w:t xml:space="preserve">11</w:t>
            </w:r>
          </w:p>
        </w:tc>
        <w:tc>
          <w:tcPr/>
          <w:p>
            <w:pPr>
              <w:pStyle w:val="Compact"/>
            </w:pPr>
            <w:r>
              <w:t xml:space="preserve">A fool gives full vent to his spirit, but a wise man quietly holds it back</w:t>
            </w:r>
          </w:p>
        </w:tc>
        <w:tc>
          <w:tcPr/>
          <w:p>
            <w:pPr>
              <w:pStyle w:val="Compact"/>
            </w:pPr>
            <w:r>
              <w:t xml:space="preserve">Emotional self-government distinguishes the wise from the fool; discipline, not suppression</w:t>
            </w:r>
          </w:p>
        </w:tc>
      </w:tr>
      <w:tr>
        <w:tc>
          <w:tcPr/>
          <w:p>
            <w:pPr>
              <w:pStyle w:val="Compact"/>
            </w:pPr>
            <w:r>
              <w:t xml:space="preserve">12</w:t>
            </w:r>
          </w:p>
        </w:tc>
        <w:tc>
          <w:tcPr/>
          <w:p>
            <w:pPr>
              <w:pStyle w:val="Compact"/>
            </w:pPr>
            <w:r>
              <w:t xml:space="preserve">If a ruler listens to falsehood, all his servants will be wicked</w:t>
            </w:r>
          </w:p>
        </w:tc>
        <w:tc>
          <w:tcPr/>
          <w:p>
            <w:pPr>
              <w:pStyle w:val="Compact"/>
            </w:pPr>
            <w:r>
              <w:t xml:space="preserve">Leadership shapes culture; the moral tone at the top propagates downward</w:t>
            </w:r>
          </w:p>
        </w:tc>
      </w:tr>
      <w:tr>
        <w:tc>
          <w:tcPr/>
          <w:p>
            <w:pPr>
              <w:pStyle w:val="Compact"/>
            </w:pPr>
            <w:r>
              <w:t xml:space="preserve">13</w:t>
            </w:r>
          </w:p>
        </w:tc>
        <w:tc>
          <w:tcPr/>
          <w:p>
            <w:pPr>
              <w:pStyle w:val="Compact"/>
            </w:pPr>
            <w:r>
              <w:t xml:space="preserve">The poor man and the oppressor meet together; the LORD gives light to the eyes of both</w:t>
            </w:r>
          </w:p>
        </w:tc>
        <w:tc>
          <w:tcPr/>
          <w:p>
            <w:pPr>
              <w:pStyle w:val="Compact"/>
            </w:pPr>
            <w:r>
              <w:t xml:space="preserve">Common humanity before the Creator; all human beings, regardless of station, are equally recipients of life from God</w:t>
            </w:r>
          </w:p>
        </w:tc>
      </w:tr>
      <w:tr>
        <w:tc>
          <w:tcPr/>
          <w:p>
            <w:pPr>
              <w:pStyle w:val="Compact"/>
            </w:pPr>
            <w:r>
              <w:t xml:space="preserve">14</w:t>
            </w:r>
          </w:p>
        </w:tc>
        <w:tc>
          <w:tcPr/>
          <w:p>
            <w:pPr>
              <w:pStyle w:val="Compact"/>
            </w:pPr>
            <w:r>
              <w:t xml:space="preserve">A king who faithfully judges the poor will have his throne established forever</w:t>
            </w:r>
          </w:p>
        </w:tc>
        <w:tc>
          <w:tcPr/>
          <w:p>
            <w:pPr>
              <w:pStyle w:val="Compact"/>
            </w:pPr>
            <w:r>
              <w:t xml:space="preserve">Just treatment of the vulnerable is the condition of lasting governance</w:t>
            </w:r>
          </w:p>
        </w:tc>
      </w:tr>
      <w:tr>
        <w:tc>
          <w:tcPr/>
          <w:p>
            <w:pPr>
              <w:pStyle w:val="Compact"/>
            </w:pPr>
            <w:r>
              <w:t xml:space="preserve">15</w:t>
            </w:r>
          </w:p>
        </w:tc>
        <w:tc>
          <w:tcPr/>
          <w:p>
            <w:pPr>
              <w:pStyle w:val="Compact"/>
            </w:pPr>
            <w:r>
              <w:t xml:space="preserve">The rod and reproof give wisdom, but a child left to himself brings shame to his mother</w:t>
            </w:r>
          </w:p>
        </w:tc>
        <w:tc>
          <w:tcPr/>
          <w:p>
            <w:pPr>
              <w:pStyle w:val="Compact"/>
            </w:pPr>
            <w:r>
              <w:t xml:space="preserve">Discipline as formation, not punishment; neglect produces shame</w:t>
            </w:r>
          </w:p>
        </w:tc>
      </w:tr>
      <w:tr>
        <w:tc>
          <w:tcPr/>
          <w:p>
            <w:pPr>
              <w:pStyle w:val="Compact"/>
            </w:pPr>
            <w:r>
              <w:t xml:space="preserve">16</w:t>
            </w:r>
          </w:p>
        </w:tc>
        <w:tc>
          <w:tcPr/>
          <w:p>
            <w:pPr>
              <w:pStyle w:val="Compact"/>
            </w:pPr>
            <w:r>
              <w:t xml:space="preserve">When the wicked increase, transgression increases, but the righteous will look on their downfall</w:t>
            </w:r>
          </w:p>
        </w:tc>
        <w:tc>
          <w:tcPr/>
          <w:p>
            <w:pPr>
              <w:pStyle w:val="Compact"/>
            </w:pPr>
            <w:r>
              <w:t xml:space="preserve">The temporary ascendancy of wickedness does not alter its ultimate trajectory</w:t>
            </w:r>
          </w:p>
        </w:tc>
      </w:tr>
      <w:tr>
        <w:tc>
          <w:tcPr/>
          <w:p>
            <w:pPr>
              <w:pStyle w:val="Compact"/>
            </w:pPr>
            <w:r>
              <w:t xml:space="preserve">17</w:t>
            </w:r>
          </w:p>
        </w:tc>
        <w:tc>
          <w:tcPr/>
          <w:p>
            <w:pPr>
              <w:pStyle w:val="Compact"/>
            </w:pPr>
            <w:r>
              <w:t xml:space="preserve">Discipline your son, and he will give you rest; he will give delight to your heart</w:t>
            </w:r>
          </w:p>
        </w:tc>
        <w:tc>
          <w:tcPr/>
          <w:p>
            <w:pPr>
              <w:pStyle w:val="Compact"/>
            </w:pPr>
            <w:r>
              <w:t xml:space="preserve">Faithful parenting produces fruit; the investment of discipline yields the return of joy</w:t>
            </w:r>
          </w:p>
        </w:tc>
      </w:tr>
      <w:tr>
        <w:tc>
          <w:tcPr/>
          <w:p>
            <w:pPr>
              <w:pStyle w:val="Compact"/>
            </w:pPr>
            <w:r>
              <w:t xml:space="preserve">18</w:t>
            </w:r>
          </w:p>
        </w:tc>
        <w:tc>
          <w:tcPr/>
          <w:p>
            <w:pPr>
              <w:pStyle w:val="Compact"/>
            </w:pPr>
            <w:r>
              <w:t xml:space="preserve">Where there is no prophetic vision the people cast off restraint, but blessed is he who keeps the law</w:t>
            </w:r>
          </w:p>
        </w:tc>
        <w:tc>
          <w:tcPr/>
          <w:p>
            <w:pPr>
              <w:pStyle w:val="Compact"/>
            </w:pPr>
            <w:r>
              <w:t xml:space="preserve">Divine revelation is the foundation of communal moral order; without God’s word, societal coherence unravels</w:t>
            </w:r>
          </w:p>
        </w:tc>
      </w:tr>
      <w:tr>
        <w:tc>
          <w:tcPr/>
          <w:p>
            <w:pPr>
              <w:pStyle w:val="Compact"/>
            </w:pPr>
            <w:r>
              <w:t xml:space="preserve">19</w:t>
            </w:r>
          </w:p>
        </w:tc>
        <w:tc>
          <w:tcPr/>
          <w:p>
            <w:pPr>
              <w:pStyle w:val="Compact"/>
            </w:pPr>
            <w:r>
              <w:t xml:space="preserve">By mere words a servant is not disciplined, for though he understands, he will not respond</w:t>
            </w:r>
          </w:p>
        </w:tc>
        <w:tc>
          <w:tcPr/>
          <w:p>
            <w:pPr>
              <w:pStyle w:val="Compact"/>
            </w:pPr>
            <w:r>
              <w:t xml:space="preserve">Words alone are insufficient for behavioral change; correction requires consequence</w:t>
            </w:r>
          </w:p>
        </w:tc>
      </w:tr>
      <w:tr>
        <w:tc>
          <w:tcPr/>
          <w:p>
            <w:pPr>
              <w:pStyle w:val="Compact"/>
            </w:pPr>
            <w:r>
              <w:t xml:space="preserve">20</w:t>
            </w:r>
          </w:p>
        </w:tc>
        <w:tc>
          <w:tcPr/>
          <w:p>
            <w:pPr>
              <w:pStyle w:val="Compact"/>
            </w:pPr>
            <w:r>
              <w:t xml:space="preserve">Do you see a man who is hasty in his words? There is more hope for a fool than for him</w:t>
            </w:r>
          </w:p>
        </w:tc>
        <w:tc>
          <w:tcPr/>
          <w:p>
            <w:pPr>
              <w:pStyle w:val="Compact"/>
            </w:pPr>
            <w:r>
              <w:t xml:space="preserve">Reckless speech is among the most dangerous forms of foolishness — perhaps worse than overt folly</w:t>
            </w:r>
          </w:p>
        </w:tc>
      </w:tr>
      <w:tr>
        <w:tc>
          <w:tcPr/>
          <w:p>
            <w:pPr>
              <w:pStyle w:val="Compact"/>
            </w:pPr>
            <w:r>
              <w:t xml:space="preserve">21</w:t>
            </w:r>
          </w:p>
        </w:tc>
        <w:tc>
          <w:tcPr/>
          <w:p>
            <w:pPr>
              <w:pStyle w:val="Compact"/>
            </w:pPr>
            <w:r>
              <w:t xml:space="preserve">Whoever pampers his servant from childhood will in the end find him his heir</w:t>
            </w:r>
          </w:p>
        </w:tc>
        <w:tc>
          <w:tcPr/>
          <w:p>
            <w:pPr>
              <w:pStyle w:val="Compact"/>
            </w:pPr>
            <w:r>
              <w:t xml:space="preserve">Indulgence produces entitlement; lack of appropriate structure distorts relationship and hierarchy</w:t>
            </w:r>
          </w:p>
        </w:tc>
      </w:tr>
      <w:tr>
        <w:tc>
          <w:tcPr/>
          <w:p>
            <w:pPr>
              <w:pStyle w:val="Compact"/>
            </w:pPr>
            <w:r>
              <w:t xml:space="preserve">22</w:t>
            </w:r>
          </w:p>
        </w:tc>
        <w:tc>
          <w:tcPr/>
          <w:p>
            <w:pPr>
              <w:pStyle w:val="Compact"/>
            </w:pPr>
            <w:r>
              <w:t xml:space="preserve">A man of wrath stirs up strife, and one given to anger causes much transgression</w:t>
            </w:r>
          </w:p>
        </w:tc>
        <w:tc>
          <w:tcPr/>
          <w:p>
            <w:pPr>
              <w:pStyle w:val="Compact"/>
            </w:pPr>
            <w:r>
              <w:t xml:space="preserve">Uncontrolled anger is not merely self-destructive — it is socially and morally corrupting</w:t>
            </w:r>
          </w:p>
        </w:tc>
      </w:tr>
      <w:tr>
        <w:tc>
          <w:tcPr/>
          <w:p>
            <w:pPr>
              <w:pStyle w:val="Compact"/>
            </w:pPr>
            <w:r>
              <w:t xml:space="preserve">23</w:t>
            </w:r>
          </w:p>
        </w:tc>
        <w:tc>
          <w:tcPr/>
          <w:p>
            <w:pPr>
              <w:pStyle w:val="Compact"/>
            </w:pPr>
            <w:r>
              <w:t xml:space="preserve">One’s pride will bring him low, but he who is lowly in spirit will obtain honor</w:t>
            </w:r>
          </w:p>
        </w:tc>
        <w:tc>
          <w:tcPr/>
          <w:p>
            <w:pPr>
              <w:pStyle w:val="Compact"/>
            </w:pPr>
            <w:r>
              <w:t xml:space="preserve">The humility-exaltation paradox; pride is self-defeating, humility is self-validating through God’s economy</w:t>
            </w:r>
          </w:p>
        </w:tc>
      </w:tr>
      <w:tr>
        <w:tc>
          <w:tcPr/>
          <w:p>
            <w:pPr>
              <w:pStyle w:val="Compact"/>
            </w:pPr>
            <w:r>
              <w:t xml:space="preserve">24</w:t>
            </w:r>
          </w:p>
        </w:tc>
        <w:tc>
          <w:tcPr/>
          <w:p>
            <w:pPr>
              <w:pStyle w:val="Compact"/>
            </w:pPr>
            <w:r>
              <w:t xml:space="preserve">The partner of a thief hates his own soul; he hears the curse but discloses nothing</w:t>
            </w:r>
          </w:p>
        </w:tc>
        <w:tc>
          <w:tcPr/>
          <w:p>
            <w:pPr>
              <w:pStyle w:val="Compact"/>
            </w:pPr>
            <w:r>
              <w:t xml:space="preserve">Complicity in wrongdoing is self-destruction; refusing to testify under oath implicates oneself</w:t>
            </w:r>
          </w:p>
        </w:tc>
      </w:tr>
      <w:tr>
        <w:tc>
          <w:tcPr/>
          <w:p>
            <w:pPr>
              <w:pStyle w:val="Compact"/>
            </w:pPr>
            <w:r>
              <w:t xml:space="preserve">25</w:t>
            </w:r>
          </w:p>
        </w:tc>
        <w:tc>
          <w:tcPr/>
          <w:p>
            <w:pPr>
              <w:pStyle w:val="Compact"/>
            </w:pPr>
            <w:r>
              <w:t xml:space="preserve">The fear of man lays a snare, but whoever trusts in the LORD is safe</w:t>
            </w:r>
          </w:p>
        </w:tc>
        <w:tc>
          <w:tcPr/>
          <w:p>
            <w:pPr>
              <w:pStyle w:val="Compact"/>
            </w:pPr>
            <w:r>
              <w:t xml:space="preserve">Theological hinge of the chapter; man-fear as trap vs. God-trust as security</w:t>
            </w:r>
          </w:p>
        </w:tc>
      </w:tr>
      <w:tr>
        <w:tc>
          <w:tcPr/>
          <w:p>
            <w:pPr>
              <w:pStyle w:val="Compact"/>
            </w:pPr>
            <w:r>
              <w:t xml:space="preserve">26</w:t>
            </w:r>
          </w:p>
        </w:tc>
        <w:tc>
          <w:tcPr/>
          <w:p>
            <w:pPr>
              <w:pStyle w:val="Compact"/>
            </w:pPr>
            <w:r>
              <w:t xml:space="preserve">Many seek the face of a ruler, but it is from the LORD that a man gets justice</w:t>
            </w:r>
          </w:p>
        </w:tc>
        <w:tc>
          <w:tcPr/>
          <w:p>
            <w:pPr>
              <w:pStyle w:val="Compact"/>
            </w:pPr>
            <w:r>
              <w:t xml:space="preserve">Ultimate justice does not reside in human authority; God is the supreme arbiter</w:t>
            </w:r>
          </w:p>
        </w:tc>
      </w:tr>
      <w:tr>
        <w:tc>
          <w:tcPr/>
          <w:p>
            <w:pPr>
              <w:pStyle w:val="Compact"/>
            </w:pPr>
            <w:r>
              <w:t xml:space="preserve">27</w:t>
            </w:r>
          </w:p>
        </w:tc>
        <w:tc>
          <w:tcPr/>
          <w:p>
            <w:pPr>
              <w:pStyle w:val="Compact"/>
            </w:pPr>
            <w:r>
              <w:t xml:space="preserve">An unjust man is an abomination to the righteous, and one whose way is straight is an abomination to the wicked</w:t>
            </w:r>
          </w:p>
        </w:tc>
        <w:tc>
          <w:tcPr/>
          <w:p>
            <w:pPr>
              <w:pStyle w:val="Compact"/>
            </w:pPr>
            <w:r>
              <w:t xml:space="preserve">Moral incompatibility between righteousness and wickedness is not reconcilable; the categories are real and final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Righteousness and Wickedness in Public Life — Governance, Justice, and Civic Order</w:t>
            </w:r>
          </w:p>
        </w:tc>
      </w:tr>
      <w:tr>
        <w:tc>
          <w:tcPr/>
          <w:p>
            <w:pPr>
              <w:pStyle w:val="Compact"/>
            </w:pPr>
            <w:r>
              <w:t xml:space="preserve">2</w:t>
            </w:r>
          </w:p>
        </w:tc>
        <w:tc>
          <w:tcPr/>
          <w:p>
            <w:pPr>
              <w:pStyle w:val="Compact"/>
            </w:pPr>
            <w:r>
              <w:t xml:space="preserve">9–16</w:t>
            </w:r>
          </w:p>
        </w:tc>
        <w:tc>
          <w:tcPr/>
          <w:p>
            <w:pPr>
              <w:pStyle w:val="Compact"/>
            </w:pPr>
            <w:r>
              <w:t xml:space="preserve">Social Wisdom — Fools, Leaders, the Poor, and the Formation of Children</w:t>
            </w:r>
          </w:p>
        </w:tc>
      </w:tr>
      <w:tr>
        <w:tc>
          <w:tcPr/>
          <w:p>
            <w:pPr>
              <w:pStyle w:val="Compact"/>
            </w:pPr>
            <w:r>
              <w:t xml:space="preserve">3</w:t>
            </w:r>
          </w:p>
        </w:tc>
        <w:tc>
          <w:tcPr/>
          <w:p>
            <w:pPr>
              <w:pStyle w:val="Compact"/>
            </w:pPr>
            <w:r>
              <w:t xml:space="preserve">17–24</w:t>
            </w:r>
          </w:p>
        </w:tc>
        <w:tc>
          <w:tcPr/>
          <w:p>
            <w:pPr>
              <w:pStyle w:val="Compact"/>
            </w:pPr>
            <w:r>
              <w:t xml:space="preserve">Household and Personal Wisdom — Discipline, Speech, Anger, Pride, and Complicity</w:t>
            </w:r>
          </w:p>
        </w:tc>
      </w:tr>
      <w:tr>
        <w:tc>
          <w:tcPr/>
          <w:p>
            <w:pPr>
              <w:pStyle w:val="Compact"/>
            </w:pPr>
            <w:r>
              <w:t xml:space="preserve">4</w:t>
            </w:r>
          </w:p>
        </w:tc>
        <w:tc>
          <w:tcPr/>
          <w:p>
            <w:pPr>
              <w:pStyle w:val="Compact"/>
            </w:pPr>
            <w:r>
              <w:t xml:space="preserve">25–27</w:t>
            </w:r>
          </w:p>
        </w:tc>
        <w:tc>
          <w:tcPr/>
          <w:p>
            <w:pPr>
              <w:pStyle w:val="Compact"/>
            </w:pPr>
            <w:r>
              <w:t xml:space="preserve">The Root Issue — Man-Fear, God-Trust, and the Moral Incompatibility of Righteousness and Wickedness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Wisdom’s cumulative portrait — righteous living flows from fearing God rather than man.</w:t>
      </w:r>
    </w:p>
    <w:p>
      <w:pPr>
        <w:pStyle w:val="BodyText"/>
      </w:pPr>
      <w:r>
        <w:rPr>
          <w:b/>
          <w:bCs/>
        </w:rPr>
        <w:t xml:space="preserve">Primary Claim:</w:t>
      </w:r>
      <w:r>
        <w:t xml:space="preserve"> </w:t>
      </w:r>
      <w:r>
        <w:t xml:space="preserve">Through this gallery of contrasts, God is pressing the reader to stop organizing life around the fear of man — approval, power, status, and avoidance of conflict — and to receive the freedom, justice, and safety that come only from trusting the LORD.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Recognize the fear of man as a theological problem, not merely a psychological one.</w:t>
      </w:r>
      <w:r>
        <w:t xml:space="preserve"> </w:t>
      </w:r>
      <w:r>
        <w:t xml:space="preserve">Verse 25 names man-fear as a</w:t>
      </w:r>
      <w:r>
        <w:t xml:space="preserve"> </w:t>
      </w:r>
      <w:r>
        <w:rPr>
          <w:i/>
          <w:iCs/>
        </w:rPr>
        <w:t xml:space="preserve">snare</w:t>
      </w:r>
      <w:r>
        <w:t xml:space="preserve"> </w:t>
      </w:r>
      <w:r>
        <w:t xml:space="preserve">— not a personality trait, not a social anxiety disorder, not a communication style. A snare is a trap: you are caught in something you did not fully choose and cannot exit by willpower. The first application is cognitive and diagnostic. The reader needs to see that organizing life around what people think, fear their disapproval, manage their perception, or avoid their displeasure is not simply weak — it is a form of worship disorder. It is giving to human beings the authority over your peace and safety that belongs to God alone. The application: Identify the specific human face or human voice whose opinion currently governs your decisions more than the fear of the LORD does.</w:t>
      </w:r>
    </w:p>
    <w:p>
      <w:pPr>
        <w:pStyle w:val="BodyText"/>
      </w:pPr>
      <w:r>
        <w:rPr>
          <w:b/>
          <w:bCs/>
        </w:rPr>
        <w:t xml:space="preserve">2. [Affections/Worship] — Let the LORD’s character become the actual source of your safety, not merely a theological category you assent to.</w:t>
      </w:r>
      <w:r>
        <w:t xml:space="preserve"> </w:t>
      </w:r>
      <w:r>
        <w:t xml:space="preserve">Verse 25 does not say</w:t>
      </w:r>
      <w:r>
        <w:t xml:space="preserve"> </w:t>
      </w:r>
      <w:r>
        <w:t xml:space="preserve">“whoever tries harder to trust in the LORD”</w:t>
      </w:r>
      <w:r>
        <w:t xml:space="preserve"> </w:t>
      </w:r>
      <w:r>
        <w:t xml:space="preserve">— it says</w:t>
      </w:r>
      <w:r>
        <w:t xml:space="preserve"> </w:t>
      </w:r>
      <w:r>
        <w:t xml:space="preserve">“whoever</w:t>
      </w:r>
      <w:r>
        <w:t xml:space="preserve"> </w:t>
      </w:r>
      <w:r>
        <w:rPr>
          <w:i/>
          <w:iCs/>
        </w:rPr>
        <w:t xml:space="preserve">trusts in the LORD is safe.</w:t>
      </w:r>
      <w:r>
        <w:t xml:space="preserve">”</w:t>
      </w:r>
      <w:r>
        <w:t xml:space="preserve"> </w:t>
      </w:r>
      <w:r>
        <w:t xml:space="preserve">The promise is not instrumental (</w:t>
      </w:r>
      <w:r>
        <w:t xml:space="preserve">“trust God and things will go better”</w:t>
      </w:r>
      <w:r>
        <w:t xml:space="preserve">) but ontological (</w:t>
      </w:r>
      <w:r>
        <w:t xml:space="preserve">“the one who trusts is, in fact, safe”</w:t>
      </w:r>
      <w:r>
        <w:t xml:space="preserve">). The application calls for a movement of the affections, not merely a cognitive adjustment. The reader needs to ask: Do I actually believe that the God described in this book — the God who made both the poor and the oppressor (v. 13), the God from whom justice ultimately comes (v. 26), the God whose discipline produces wisdom (v. 15) — is</w:t>
      </w:r>
      <w:r>
        <w:t xml:space="preserve"> </w:t>
      </w:r>
      <w:r>
        <w:rPr>
          <w:i/>
          <w:iCs/>
        </w:rPr>
        <w:t xml:space="preserve">actually safe to trust</w:t>
      </w:r>
      <w:r>
        <w:t xml:space="preserve">? Not whether they can affirm it as doctrine, but whether their heart has landed on it as resting place. The application: Spend deliberate time meditating on what it means that the LORD — not your reputation, not your relationships, not your position — is the one in whose hand your security actually rests.</w:t>
      </w:r>
    </w:p>
    <w:p>
      <w:pPr>
        <w:pStyle w:val="BodyText"/>
      </w:pPr>
      <w:r>
        <w:rPr>
          <w:b/>
          <w:bCs/>
        </w:rPr>
        <w:t xml:space="preserve">3. [Will/Behavior] — Stop the specific behavior that is driven by man-fear in your current context, and do the just thing.</w:t>
      </w:r>
      <w:r>
        <w:t xml:space="preserve"> </w:t>
      </w:r>
      <w:r>
        <w:t xml:space="preserve">The chapter’s governance and justice material (vv. 4, 7, 12, 14) and its personal conduct material (vv. 5, 20, 22, 24) are united by a common thread: the person organized around man-fear flatters, takes bribes, suppresses inconvenient truths, avoids conflict, and refuses to name what is wrong. The application is concrete and behavioral. In what specific situation right now are you not speaking what is true, not doing what is just, not confronting what needs confronting — because you fear what someone will say, think, or do? Name it. Then do the thing. Verse 27 makes clear that the moral incompatibility of righteousness and wickedness cannot be permanently bridged by social management — you will eventually have to choose. Make the choice now, before the snare tightens.</w:t>
      </w:r>
    </w:p>
    <w:p>
      <w:pPr>
        <w:pStyle w:val="BodyText"/>
      </w:pPr>
      <w:r>
        <w:rPr>
          <w:b/>
          <w:bCs/>
        </w:rPr>
        <w:t xml:space="preserve">4. [Mind/Belief] — Receive the wisdom of Proverbs 29 as a portrait of your own heart before you see it as a critique of others.</w:t>
      </w:r>
      <w:r>
        <w:t xml:space="preserve"> </w:t>
      </w:r>
      <w:r>
        <w:t xml:space="preserve">The chapter’s social observations (the corrupt ruler, the flatterer, the man of wrath, the hasty speaker, the person who indulges rather than disciplines) are easy to recognize in public figures, difficult leaders, and known fools. The moralistic temptation is to use the chapter as a diagnostic for the people around you. But Proverbs is addressed to</w:t>
      </w:r>
      <w:r>
        <w:t xml:space="preserve"> </w:t>
      </w:r>
      <w:r>
        <w:t xml:space="preserve">“my son”</w:t>
      </w:r>
      <w:r>
        <w:t xml:space="preserve"> </w:t>
      </w:r>
      <w:r>
        <w:t xml:space="preserve">— the one receiving the instruction, not the one being judged by it. The application is hermeneutical: before you audit your culture, your government, your difficult colleague, or your failing institution against these verses, receive the chapter as a mirror placed before your own heart. Where is the fool? Where is the man of wrath? Where is the one who gives full vent to his spirit (v. 11)? The chapter’s confrontational power requires that it land on you before it becomes a lens through which you evaluate others.</w:t>
      </w:r>
    </w:p>
    <w:p>
      <w:pPr>
        <w:pStyle w:val="BodyText"/>
      </w:pPr>
      <w:r>
        <w:rPr>
          <w:b/>
          <w:bCs/>
        </w:rPr>
        <w:t xml:space="preserve">5. [Affections/Worship] — Find your joy in the LORD’s justice rather than in the temporary victories of the righteous or the defeats of the wicked.</w:t>
      </w:r>
      <w:r>
        <w:t xml:space="preserve"> </w:t>
      </w:r>
      <w:r>
        <w:t xml:space="preserve">Verse 16 is a pastoral lifeline:</w:t>
      </w:r>
      <w:r>
        <w:t xml:space="preserve"> </w:t>
      </w:r>
      <w:r>
        <w:t xml:space="preserve">“When the wicked increase, transgression increases, but the righteous will look on their downfall.”</w:t>
      </w:r>
      <w:r>
        <w:t xml:space="preserve"> </w:t>
      </w:r>
      <w:r>
        <w:t xml:space="preserve">And verse 6:</w:t>
      </w:r>
      <w:r>
        <w:t xml:space="preserve"> </w:t>
      </w:r>
      <w:r>
        <w:t xml:space="preserve">“In the transgression of an evil man there is a snare, but a righteous man sings and rejoices.”</w:t>
      </w:r>
      <w:r>
        <w:t xml:space="preserve"> </w:t>
      </w:r>
      <w:r>
        <w:t xml:space="preserve">The righteous person is not characterized by grinding endurance or suppressed grief in the face of a world where wickedness appears to win — they</w:t>
      </w:r>
      <w:r>
        <w:t xml:space="preserve"> </w:t>
      </w:r>
      <w:r>
        <w:rPr>
          <w:i/>
          <w:iCs/>
        </w:rPr>
        <w:t xml:space="preserve">sing and rejoice</w:t>
      </w:r>
      <w:r>
        <w:t xml:space="preserve">, not because everything is fine, but because their confidence is not located in the current state of the world. The application is to the affections: Where does your emotional life actually live? Is your joy and peace hostage to the political climate, the moral trajectory of your culture, or the outcome of specific situations — or does it run deeper, grounded in the LORD who establishes thrones by justice (v. 14) and from whom justice ultimately comes (v. 26)? Orient your worship and your emotional life toward the God whose justice is certain, not the circumstances whose resolution is uncertain.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29 discloses the moral architecture of God’s created order — not as abstract ethical theory, but as observed reality. The chapter teaches that God has so ordered the world that righteousness and wickedness are not morally equivalent paths with different aesthetic preferences; they are fundamentally different trajectories with different destinations. The chapter further reveals that God is the ultimate arbiter of justice (v. 26), the maker of both oppressor and oppressed (v. 13), and the source from which all genuine wisdom, governance, and communal stability flow (v. 18). Most decisively, the chapter teaches that the defining spiritual choice of human life is not between virtue and vice at the behavioral level, but between the fear of man and the fear of the LORD at the worship level — a diagnosis that exposes the root beneath all the surface behaviors the chapter surveys.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29 functions within the Reformed theological framework as a sustained demonstration of Proverbs 1:7’s governing axiom: all wisdom, including civic, domestic, and personal wisdom, is rooted in the fear of the LORD. The chapter’s diagnosis of man-fear (v. 25) maps directly onto the Reformed understanding of the human heart as an idol factory (Calvin,</w:t>
      </w:r>
      <w:r>
        <w:t xml:space="preserve"> </w:t>
      </w:r>
      <w:r>
        <w:rPr>
          <w:i/>
          <w:iCs/>
        </w:rPr>
        <w:t xml:space="preserve">Institutes</w:t>
      </w:r>
      <w:r>
        <w:t xml:space="preserve"> </w:t>
      </w:r>
      <w:r>
        <w:t xml:space="preserve">I.11) — man-fear is not merely timidity but disordered worship, a misplacement of ultimate trust and ultimate safety in human approval and human power. The chapter’s vision of just governance grounded in the fear of the LORD (vv. 4, 12–14, 26) reflects the Reformed conviction that common grace does not operate independently of divine governance but is itself an expression of the LORD’s providential ordering of creaturely life. The verse on prophetic vision (v. 18) grounds the Reformed commitment to the sufficiency and necessity of Scripture — not as one input among many for community life, but as the irreplaceable foundation without which moral coherence unravels. And the chapter’s closing affirmation of irreconcilable moral distinction between the righteous and the wicked (v. 27) resonates with the Reformed doctrine of total depravity and the real categorical difference between life lived coram Deo and life lived for self — a distinction that will ultimately be vindicated by God’s justice.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fear of man — the compulsion to organize your life around what people think, whether people approve, and what people can do to you — is a snare. You are not free. But the LORD, from whom justice ultimately comes, in whose hand your actual safety resides, and who made you along with every human being you are currently afraid of, is worth trusting with the weight you have been carrying. Stop managing your life around human opinion. Fear God. Trust the LORD. That is where the safety 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chapter as a disjointed collection of fortune-cookie wisdom.</w:t>
      </w:r>
      <w:r>
        <w:t xml:space="preserve"> </w:t>
      </w:r>
      <w:r>
        <w:t xml:space="preserve">Because Proverbs chapters lack the explicit argumentative connective tissue of epistolary or prophetic literature, the homiletical temptation is to select three or four</w:t>
      </w:r>
      <w:r>
        <w:t xml:space="preserve"> </w:t>
      </w:r>
      <w:r>
        <w:t xml:space="preserve">“good verses”</w:t>
      </w:r>
      <w:r>
        <w:t xml:space="preserve"> </w:t>
      </w:r>
      <w:r>
        <w:t xml:space="preserve">and preach them independently, never allowing the chapter to build its cumulative case. This produces accurate observations about individual verses but misses the chapter’s theological architecture. Verse 25 is not merely a good verse about anxiety — it is the theological resolution toward which the chapter has been moving. Preaching must surface that movement or the chapter’s full force is lost.</w:t>
      </w:r>
    </w:p>
    <w:p>
      <w:pPr>
        <w:numPr>
          <w:ilvl w:val="0"/>
          <w:numId w:val="1002"/>
        </w:numPr>
      </w:pPr>
      <w:r>
        <w:rPr>
          <w:b/>
          <w:bCs/>
        </w:rPr>
        <w:t xml:space="preserve">Moralizing the governance and justice material without connecting it to the fear of the LORD.</w:t>
      </w:r>
      <w:r>
        <w:t xml:space="preserve"> </w:t>
      </w:r>
      <w:r>
        <w:t xml:space="preserve">Proverbs 29 contains some of the Bible’s most practically useful material on leadership, governance, and justice. The pitfall is preaching it as a leadership lecture — practical, principled, and morally serious, but functionally disconnected from the fear of the LORD that the book insists is wisdom’s foundation. Just governance is not a natural virtue that happens to resemble biblical ethics — it is a form of the fear of the LORD expressed in civic life, and when it is preached otherwise, the sermon becomes a TED Talk rather than an exposition of Scripture.</w:t>
      </w:r>
    </w:p>
    <w:p>
      <w:pPr>
        <w:numPr>
          <w:ilvl w:val="0"/>
          <w:numId w:val="1002"/>
        </w:numPr>
      </w:pPr>
      <w:r>
        <w:rPr>
          <w:b/>
          <w:bCs/>
        </w:rPr>
        <w:t xml:space="preserve">Misreading verse 18 as a leadership vision-casting text.</w:t>
      </w:r>
      <w:r>
        <w:t xml:space="preserve"> </w:t>
      </w:r>
      <w:r>
        <w:t xml:space="preserve">“Without a vision the people perish”</w:t>
      </w:r>
      <w:r>
        <w:t xml:space="preserve"> </w:t>
      </w:r>
      <w:r>
        <w:t xml:space="preserve">(KJV) is among the most frequently decontextualized verses in preaching practice. The verse is about prophetic revelation — the word of God — not organizational strategy. Preachers must correct this error explicitly if their congregation has absorbed the popular misreading, because the misreading replaces the sufficiency of Scripture with the sufficiency of pastoral vision, an error that is both hermeneutically wrong and ecclesiologically dangerous.</w:t>
      </w:r>
    </w:p>
    <w:p>
      <w:pPr>
        <w:numPr>
          <w:ilvl w:val="0"/>
          <w:numId w:val="1002"/>
        </w:numPr>
      </w:pPr>
      <w:r>
        <w:rPr>
          <w:b/>
          <w:bCs/>
        </w:rPr>
        <w:t xml:space="preserve">Reducing verse 25 to anxiety management.</w:t>
      </w:r>
      <w:r>
        <w:t xml:space="preserve"> </w:t>
      </w:r>
      <w:r>
        <w:t xml:space="preserve">“The fear of man lays a snare”</w:t>
      </w:r>
      <w:r>
        <w:t xml:space="preserve"> </w:t>
      </w:r>
      <w:r>
        <w:t xml:space="preserve">is a profound biblical diagnosis, but its homiletical treatment sometimes collapses into therapeutic language about managing social anxiety or building self-confidence. The verse is not about emotional health strategies — it is about worship. Man-fear is a form of idolatry; the remedy is not courage therapy but reoriented trust in the LORD. Preachers must resist the cultural pressure to translate this into psychological categories, which domesticates the verse’s theological sharpness.</w:t>
      </w:r>
    </w:p>
    <w:p>
      <w:pPr>
        <w:numPr>
          <w:ilvl w:val="0"/>
          <w:numId w:val="1002"/>
        </w:numPr>
      </w:pPr>
      <w:r>
        <w:rPr>
          <w:b/>
          <w:bCs/>
        </w:rPr>
        <w:t xml:space="preserve">Applying the chapter primarily to others — the corrupt ruler, the angry man, the flatterer — rather than to the self.</w:t>
      </w:r>
      <w:r>
        <w:t xml:space="preserve"> </w:t>
      </w:r>
      <w:r>
        <w:t xml:space="preserve">Proverbs is addressed to the listener, not about the listener’s adversaries. The chapter’s sharp portraits of foolishness, corruption, and vice are all too easily directed outward — at public figures, cultural trends, or difficult people in one’s life. The pitfall is preaching Proverbs 29 as social commentary. The application must land on the person in the room before it offers any lens for evaluating the world outside the room.</w:t>
      </w:r>
    </w:p>
    <w:p>
      <w:pPr>
        <w:numPr>
          <w:ilvl w:val="0"/>
          <w:numId w:val="1002"/>
        </w:numPr>
      </w:pPr>
      <w:r>
        <w:rPr>
          <w:b/>
          <w:bCs/>
        </w:rPr>
        <w:t xml:space="preserve">Preaching verse 27’s moral incompatibility without its gospel grounding.</w:t>
      </w:r>
      <w:r>
        <w:t xml:space="preserve"> </w:t>
      </w:r>
      <w:r>
        <w:t xml:space="preserve">“An unjust man is an abomination to the righteous, and one whose way is straight is an abomination to the wicked”</w:t>
      </w:r>
      <w:r>
        <w:t xml:space="preserve"> </w:t>
      </w:r>
      <w:r>
        <w:t xml:space="preserve">is true and important — but preached in isolation, it tends to produce a self-congratulatory moralism among the righteous who identify themselves as the straight-pathed party in the contrast. The preacher must be clear: the righteousness in view in this chapter is not self-generated moral achievement but the fruit of the fear of the LORD — and the gospel trajectory of Proverbs points forward to the One who is wisdom incarnate (1 Cor. 1:30), in whom righteousness is imputed and then produced, not independently generated.</w:t>
      </w:r>
    </w:p>
    <w:p>
      <w:r>
        <w:pict>
          <v:rect style="width:0;height:1.5pt" o:hralign="center" o:hrstd="t" o:hr="t"/>
        </w:pict>
      </w:r>
    </w:p>
    <w:p>
      <w:pPr>
        <w:pStyle w:val="FirstParagraph"/>
      </w:pPr>
      <w:r>
        <w:rPr>
          <w:i/>
          <w:iCs/>
        </w:rPr>
        <w:t xml:space="preserve">Document generated per CLAUDE2.md framework. File: 20 Proverbs 29.docx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2026-07-14T21:05:18Z</dcterms:created>
  <dcterms:modified xsi:type="dcterms:W3CDTF">2026-07-14T21:05:18Z</dcterms:modified>
</cp:coreProperties>
</file>

<file path=docProps/custom.xml><?xml version="1.0" encoding="utf-8"?>
<Properties xmlns="http://schemas.openxmlformats.org/officeDocument/2006/custom-properties" xmlns:vt="http://schemas.openxmlformats.org/officeDocument/2006/docPropsVTypes"/>
</file>